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75D5D" w14:textId="75BC953E" w:rsidR="00964414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020F15">
        <w:rPr>
          <w:rFonts w:ascii="Times New Roman" w:eastAsia="Times New Roman" w:hAnsi="Times New Roman" w:cs="Times New Roman"/>
          <w:b/>
          <w:caps/>
          <w:sz w:val="24"/>
          <w:szCs w:val="24"/>
        </w:rPr>
        <w:t>51843</w:t>
      </w:r>
    </w:p>
    <w:p w14:paraId="3AFE52D4" w14:textId="77777777" w:rsidR="00964414" w:rsidRPr="00482B4B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64414" w:rsidRPr="00482B4B" w14:paraId="5D8B295E" w14:textId="77777777" w:rsidTr="00873B3B">
        <w:trPr>
          <w:trHeight w:val="80"/>
          <w:jc w:val="center"/>
        </w:trPr>
        <w:tc>
          <w:tcPr>
            <w:tcW w:w="4698" w:type="dxa"/>
          </w:tcPr>
          <w:p w14:paraId="5D59FC5B" w14:textId="1C1B0581" w:rsidR="00964414" w:rsidRPr="00482B4B" w:rsidRDefault="00020F15" w:rsidP="00873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F1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Application of CSWR-Texas Utility Operating Company, LLC For Temporary Rates For a NONFUNCTIONING Utility</w:t>
            </w:r>
          </w:p>
        </w:tc>
        <w:tc>
          <w:tcPr>
            <w:tcW w:w="450" w:type="dxa"/>
          </w:tcPr>
          <w:p w14:paraId="6033213F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48F6733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C76C5ED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C848765" w14:textId="4E287553" w:rsidR="00964414" w:rsidRPr="00482B4B" w:rsidRDefault="00964414" w:rsidP="00020F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08" w:type="dxa"/>
          </w:tcPr>
          <w:p w14:paraId="2BDEEDA6" w14:textId="77777777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24FBE8A" w14:textId="77777777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1C56A49" w14:textId="684D87AD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EBED37D" w14:textId="77777777" w:rsidR="00964414" w:rsidRPr="00482B4B" w:rsidRDefault="00964414" w:rsidP="0096441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B589CB4" w14:textId="3A99CCBD" w:rsidR="00A9431E" w:rsidRPr="00A9431E" w:rsidRDefault="00A9431E" w:rsidP="00A94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commission STAFF’S CORRECTIONS To the proposed order</w:t>
      </w:r>
    </w:p>
    <w:p w14:paraId="21807232" w14:textId="77777777" w:rsidR="00A9431E" w:rsidRPr="00A9431E" w:rsidRDefault="00A9431E" w:rsidP="00A943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7A9A29B" w14:textId="492FD04D" w:rsidR="00A9431E" w:rsidRDefault="00020F15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On May 26, 2021, the 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ffice of 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 xml:space="preserve">Policy and Document Management filed a </w:t>
      </w:r>
      <w:r w:rsidR="00995CEC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 xml:space="preserve">roposed Order and Memorandum requiring the parties to file corrections or exceptions to the Proposed Order on or before June 10, 2021. </w:t>
      </w:r>
      <w:r w:rsidR="00052D08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A9431E"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he Staff of the Public Utility Commission of Texas (Staff) 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>does not intend to file exception</w:t>
      </w:r>
      <w:r w:rsidR="004A4E3A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the Proposed Order. However, Staff submits the following </w:t>
      </w:r>
      <w:r w:rsidR="00995CEC">
        <w:rPr>
          <w:rFonts w:ascii="Times New Roman" w:eastAsia="Times New Roman" w:hAnsi="Times New Roman" w:cs="Times New Roman"/>
          <w:bCs/>
          <w:sz w:val="24"/>
          <w:szCs w:val="24"/>
        </w:rPr>
        <w:t xml:space="preserve">corrections </w:t>
      </w:r>
      <w:r w:rsidR="008A7A1F">
        <w:rPr>
          <w:rFonts w:ascii="Times New Roman" w:eastAsia="Times New Roman" w:hAnsi="Times New Roman" w:cs="Times New Roman"/>
          <w:bCs/>
          <w:sz w:val="24"/>
          <w:szCs w:val="24"/>
        </w:rPr>
        <w:t xml:space="preserve">to the Proposed Order. </w:t>
      </w:r>
    </w:p>
    <w:p w14:paraId="09A5395A" w14:textId="70C69B02" w:rsidR="00A72F77" w:rsidRDefault="004078D4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The Proposed Order approves the temporary rates as proposed in the application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and the tariff </w:t>
      </w:r>
      <w:r w:rsidR="004A4E3A">
        <w:rPr>
          <w:rFonts w:ascii="Times New Roman" w:eastAsia="Times New Roman" w:hAnsi="Times New Roman" w:cs="Times New Roman"/>
          <w:bCs/>
          <w:sz w:val="24"/>
          <w:szCs w:val="24"/>
        </w:rPr>
        <w:t>filed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by Commission Staff on May 7, 2021.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However, </w:t>
      </w:r>
      <w:r w:rsidR="00856ED0">
        <w:rPr>
          <w:rFonts w:ascii="Times New Roman" w:eastAsia="Times New Roman" w:hAnsi="Times New Roman" w:cs="Times New Roman"/>
          <w:bCs/>
          <w:sz w:val="24"/>
          <w:szCs w:val="24"/>
        </w:rPr>
        <w:t xml:space="preserve">the tariff filed by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Commission Staff </w:t>
      </w:r>
      <w:r w:rsidR="00856ED0">
        <w:rPr>
          <w:rFonts w:ascii="Times New Roman" w:eastAsia="Times New Roman" w:hAnsi="Times New Roman" w:cs="Times New Roman"/>
          <w:bCs/>
          <w:sz w:val="24"/>
          <w:szCs w:val="24"/>
        </w:rPr>
        <w:t xml:space="preserve">recommended </w:t>
      </w:r>
      <w:r w:rsidR="001431D8">
        <w:rPr>
          <w:rFonts w:ascii="Times New Roman" w:eastAsia="Times New Roman" w:hAnsi="Times New Roman" w:cs="Times New Roman"/>
          <w:bCs/>
          <w:sz w:val="24"/>
          <w:szCs w:val="24"/>
        </w:rPr>
        <w:t xml:space="preserve">modifying the rates proposed in the application </w:t>
      </w:r>
      <w:r w:rsidR="00856ED0">
        <w:rPr>
          <w:rFonts w:ascii="Times New Roman" w:eastAsia="Times New Roman" w:hAnsi="Times New Roman" w:cs="Times New Roman"/>
          <w:bCs/>
          <w:sz w:val="24"/>
          <w:szCs w:val="24"/>
        </w:rPr>
        <w:t xml:space="preserve">because </w:t>
      </w:r>
      <w:r w:rsidR="00867323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</w:t>
      </w:r>
      <w:r w:rsidR="001431D8">
        <w:rPr>
          <w:rFonts w:ascii="Times New Roman" w:eastAsia="Times New Roman" w:hAnsi="Times New Roman" w:cs="Times New Roman"/>
          <w:bCs/>
          <w:sz w:val="24"/>
          <w:szCs w:val="24"/>
        </w:rPr>
        <w:t xml:space="preserve">used </w:t>
      </w:r>
      <w:r w:rsidR="00995CEC">
        <w:rPr>
          <w:rFonts w:ascii="Times New Roman" w:eastAsia="Times New Roman" w:hAnsi="Times New Roman" w:cs="Times New Roman"/>
          <w:bCs/>
          <w:sz w:val="24"/>
          <w:szCs w:val="24"/>
        </w:rPr>
        <w:t xml:space="preserve">an </w:t>
      </w:r>
      <w:r w:rsidR="00867323">
        <w:rPr>
          <w:rFonts w:ascii="Times New Roman" w:eastAsia="Times New Roman" w:hAnsi="Times New Roman" w:cs="Times New Roman"/>
          <w:bCs/>
          <w:sz w:val="24"/>
          <w:szCs w:val="24"/>
        </w:rPr>
        <w:t xml:space="preserve">updated connection count when </w:t>
      </w:r>
      <w:r w:rsidR="008F0444">
        <w:rPr>
          <w:rFonts w:ascii="Times New Roman" w:eastAsia="Times New Roman" w:hAnsi="Times New Roman" w:cs="Times New Roman"/>
          <w:bCs/>
          <w:sz w:val="24"/>
          <w:szCs w:val="24"/>
        </w:rPr>
        <w:t>calculating the rates</w:t>
      </w:r>
      <w:r w:rsidR="0086732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67323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3"/>
      </w:r>
      <w:r w:rsidR="004A4E3A">
        <w:rPr>
          <w:rFonts w:ascii="Times New Roman" w:eastAsia="Times New Roman" w:hAnsi="Times New Roman" w:cs="Times New Roman"/>
          <w:bCs/>
          <w:sz w:val="24"/>
          <w:szCs w:val="24"/>
        </w:rPr>
        <w:t xml:space="preserve"> B</w:t>
      </w:r>
      <w:r w:rsidR="008F0444">
        <w:rPr>
          <w:rFonts w:ascii="Times New Roman" w:eastAsia="Times New Roman" w:hAnsi="Times New Roman" w:cs="Times New Roman"/>
          <w:bCs/>
          <w:sz w:val="24"/>
          <w:szCs w:val="24"/>
        </w:rPr>
        <w:t xml:space="preserve">ecause the Proposed Order approves the temporary rates as proposed in the application, Staff submits the following </w:t>
      </w:r>
      <w:r w:rsidR="00995CEC">
        <w:rPr>
          <w:rFonts w:ascii="Times New Roman" w:eastAsia="Times New Roman" w:hAnsi="Times New Roman" w:cs="Times New Roman"/>
          <w:bCs/>
          <w:sz w:val="24"/>
          <w:szCs w:val="24"/>
        </w:rPr>
        <w:t xml:space="preserve">corrections </w:t>
      </w:r>
      <w:r w:rsidR="008F0444">
        <w:rPr>
          <w:rFonts w:ascii="Times New Roman" w:eastAsia="Times New Roman" w:hAnsi="Times New Roman" w:cs="Times New Roman"/>
          <w:bCs/>
          <w:sz w:val="24"/>
          <w:szCs w:val="24"/>
        </w:rPr>
        <w:t xml:space="preserve">and the attached tariff, which reflects the rates proposed in the application. </w:t>
      </w:r>
      <w:r w:rsidR="008673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C1AB069" w14:textId="77777777" w:rsidR="004078D4" w:rsidRDefault="004078D4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76E448" w14:textId="00710D5F" w:rsidR="00A72F77" w:rsidRDefault="00A72F77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Finding of Fact No. 27:</w:t>
      </w:r>
    </w:p>
    <w:p w14:paraId="2FEF0BF3" w14:textId="1EEA4274" w:rsidR="00A72F77" w:rsidRDefault="00A72F77" w:rsidP="00A72F77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On </w:t>
      </w:r>
      <w:r w:rsidR="005C12CF" w:rsidRPr="005C12CF">
        <w:rPr>
          <w:rFonts w:ascii="Times New Roman" w:eastAsia="Times New Roman" w:hAnsi="Times New Roman" w:cs="Times New Roman"/>
          <w:bCs/>
          <w:strike/>
          <w:sz w:val="24"/>
          <w:szCs w:val="24"/>
        </w:rPr>
        <w:t>May 7, 2021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12C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June 10, 2021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Commission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 xml:space="preserve"> Staff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filed the proposed tariff as an attachment to 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 xml:space="preserve">its </w:t>
      </w:r>
      <w:r w:rsidR="005C12CF" w:rsidRPr="005C12CF">
        <w:rPr>
          <w:rFonts w:ascii="Times New Roman" w:eastAsia="Times New Roman" w:hAnsi="Times New Roman" w:cs="Times New Roman"/>
          <w:bCs/>
          <w:strike/>
          <w:sz w:val="24"/>
          <w:szCs w:val="24"/>
        </w:rPr>
        <w:t>recommendation on final disposition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12C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corrections to the </w:t>
      </w:r>
      <w:r w:rsidR="004A4E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</w:t>
      </w:r>
      <w:r w:rsidRPr="005C12C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roposed </w:t>
      </w:r>
      <w:r w:rsidR="004A4E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O</w:t>
      </w:r>
      <w:r w:rsidRPr="005C12C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rder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3D56ACB" w14:textId="2A1B9D5F" w:rsidR="00A72F77" w:rsidRDefault="00A72F77" w:rsidP="00A72F7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Ordering Paragraph No. 2:</w:t>
      </w:r>
    </w:p>
    <w:p w14:paraId="27C6E1EA" w14:textId="4CCDACA1" w:rsidR="00A72F77" w:rsidRDefault="00A72F77" w:rsidP="00A72F77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The Commission approves the proposed tariff filed by Commission Staff o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C12CF" w:rsidRPr="005C12CF">
        <w:rPr>
          <w:rFonts w:ascii="Times New Roman" w:eastAsia="Times New Roman" w:hAnsi="Times New Roman" w:cs="Times New Roman"/>
          <w:bCs/>
          <w:strike/>
          <w:sz w:val="24"/>
          <w:szCs w:val="24"/>
        </w:rPr>
        <w:t>May 7, 2021</w:t>
      </w:r>
      <w:r w:rsidR="005C12C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12C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June 10, 2021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18A85C26" w14:textId="058F97D6" w:rsidR="00A72F77" w:rsidRDefault="00A72F77" w:rsidP="00A72F7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7E5998E7" w14:textId="77777777" w:rsidR="00A9431E" w:rsidRP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7FB7CC" w14:textId="77777777" w:rsidR="008A7A1F" w:rsidRDefault="008A7A1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2F050D6" w14:textId="364D7202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847C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A5110">
        <w:rPr>
          <w:rFonts w:ascii="Times New Roman" w:eastAsia="Times New Roman" w:hAnsi="Times New Roman" w:cs="Times New Roman"/>
          <w:noProof/>
          <w:sz w:val="24"/>
          <w:szCs w:val="24"/>
        </w:rPr>
        <w:t>June 10, 2021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859E34E" w14:textId="77777777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EDB286" w14:textId="77777777" w:rsidR="008716B3" w:rsidRPr="008716B3" w:rsidRDefault="008716B3" w:rsidP="008716B3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CE6A40F" w14:textId="77777777" w:rsidR="008716B3" w:rsidRPr="008716B3" w:rsidRDefault="008716B3" w:rsidP="008716B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730A412" w14:textId="77777777" w:rsidR="008716B3" w:rsidRPr="008716B3" w:rsidRDefault="008716B3" w:rsidP="008716B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20133177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B5D5D80" w14:textId="77777777" w:rsidR="008716B3" w:rsidRPr="008716B3" w:rsidRDefault="008716B3" w:rsidP="008716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7D8C4F9" w14:textId="77777777" w:rsidR="008716B3" w:rsidRPr="008716B3" w:rsidRDefault="008716B3" w:rsidP="008716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097D9F" w14:textId="77777777" w:rsidR="008716B3" w:rsidRPr="008716B3" w:rsidRDefault="008716B3" w:rsidP="008716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1E014A" w14:textId="77777777" w:rsidR="005E527E" w:rsidRPr="008716B3" w:rsidRDefault="005E527E" w:rsidP="005E527E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Rustin Tawater</w:t>
      </w:r>
    </w:p>
    <w:p w14:paraId="3F7A98D8" w14:textId="77777777" w:rsidR="008716B3" w:rsidRPr="008716B3" w:rsidRDefault="008716B3" w:rsidP="008716B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D467ED8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7CFF47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A4CB0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753CEC8D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Daniel Moore</w:t>
      </w:r>
    </w:p>
    <w:p w14:paraId="3D4BDDBA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State Bar No. 24116782</w:t>
      </w:r>
    </w:p>
    <w:p w14:paraId="2285EFD4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74E67E5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65F4616E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B4A9D5D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(512) 936-7465</w:t>
      </w:r>
    </w:p>
    <w:p w14:paraId="2883E1E9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67E7B7D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0"/>
        </w:rPr>
        <w:tab/>
        <w:t>Daniel.Moore@puc.texas.gov</w:t>
      </w:r>
    </w:p>
    <w:p w14:paraId="2D2992CD" w14:textId="05CA20A2" w:rsidR="008170D2" w:rsidRDefault="008170D2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652A6D7" w14:textId="1BD76498" w:rsidR="008A7A1F" w:rsidRDefault="008A7A1F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3AD092" w14:textId="77777777" w:rsidR="008A7A1F" w:rsidRDefault="008A7A1F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6526100" w14:textId="2C02E2F8" w:rsidR="008716B3" w:rsidRPr="008716B3" w:rsidRDefault="008716B3" w:rsidP="00871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8A7A1F">
        <w:rPr>
          <w:rFonts w:ascii="Times New Roman" w:eastAsia="Times New Roman" w:hAnsi="Times New Roman" w:cs="Times New Roman"/>
          <w:b/>
          <w:caps/>
          <w:sz w:val="24"/>
          <w:szCs w:val="24"/>
        </w:rPr>
        <w:t>51843</w:t>
      </w:r>
    </w:p>
    <w:p w14:paraId="716006BA" w14:textId="77777777" w:rsidR="008716B3" w:rsidRPr="008716B3" w:rsidRDefault="008716B3" w:rsidP="00871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EF0396" w14:textId="77777777" w:rsidR="008716B3" w:rsidRPr="008716B3" w:rsidRDefault="008716B3" w:rsidP="008716B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B694843" w14:textId="77777777" w:rsidR="008716B3" w:rsidRPr="008716B3" w:rsidRDefault="008716B3" w:rsidP="008716B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062A13" w14:textId="3D0DA44F" w:rsidR="008716B3" w:rsidRPr="008716B3" w:rsidRDefault="008716B3" w:rsidP="008716B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716B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16B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716B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716B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A5110">
        <w:rPr>
          <w:rFonts w:ascii="Times New Roman" w:eastAsia="Times New Roman" w:hAnsi="Times New Roman" w:cs="Times New Roman"/>
          <w:noProof/>
          <w:sz w:val="24"/>
          <w:szCs w:val="24"/>
        </w:rPr>
        <w:t>June 10, 2021</w:t>
      </w:r>
      <w:r w:rsidRPr="008716B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716B3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488FEEF" w14:textId="77777777" w:rsidR="008716B3" w:rsidRPr="008716B3" w:rsidRDefault="008716B3" w:rsidP="008716B3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A8DD1C" w14:textId="77777777" w:rsidR="008716B3" w:rsidRPr="008716B3" w:rsidRDefault="008716B3" w:rsidP="008716B3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8716B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07373D30" w14:textId="77777777" w:rsidR="008716B3" w:rsidRPr="008716B3" w:rsidRDefault="008716B3" w:rsidP="00871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Times New Roman" w:hAnsi="Times New Roman" w:cs="Times New Roman"/>
          <w:sz w:val="24"/>
          <w:szCs w:val="24"/>
        </w:rPr>
        <w:tab/>
      </w:r>
      <w:r w:rsidRPr="008716B3">
        <w:rPr>
          <w:rFonts w:ascii="Times New Roman" w:eastAsia="Calibri" w:hAnsi="Times New Roman" w:cs="Times New Roman"/>
          <w:sz w:val="24"/>
          <w:szCs w:val="24"/>
        </w:rPr>
        <w:t>Daniel Moore</w:t>
      </w:r>
    </w:p>
    <w:p w14:paraId="30C4A91F" w14:textId="77777777" w:rsidR="00964414" w:rsidRPr="00482B4B" w:rsidRDefault="00964414" w:rsidP="00964414"/>
    <w:p w14:paraId="0398E381" w14:textId="77777777" w:rsidR="00964414" w:rsidRDefault="00964414" w:rsidP="00964414"/>
    <w:p w14:paraId="1B5C8C28" w14:textId="77777777" w:rsidR="00964414" w:rsidRDefault="00964414" w:rsidP="00964414">
      <w:pPr>
        <w:tabs>
          <w:tab w:val="left" w:pos="1380"/>
        </w:tabs>
      </w:pPr>
      <w:r>
        <w:tab/>
      </w:r>
    </w:p>
    <w:p w14:paraId="7B0BA006" w14:textId="77777777" w:rsidR="00F17459" w:rsidRDefault="00F17459"/>
    <w:sectPr w:rsidR="00F17459" w:rsidSect="00B60417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6D345" w14:textId="77777777" w:rsidR="005201D7" w:rsidRDefault="005201D7">
      <w:pPr>
        <w:spacing w:after="0" w:line="240" w:lineRule="auto"/>
      </w:pPr>
      <w:r>
        <w:separator/>
      </w:r>
    </w:p>
  </w:endnote>
  <w:endnote w:type="continuationSeparator" w:id="0">
    <w:p w14:paraId="38E30C1D" w14:textId="77777777" w:rsidR="005201D7" w:rsidRDefault="0052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421E6" w14:textId="77777777" w:rsidR="00525DA6" w:rsidRDefault="0084796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F54D6C" w14:textId="77777777" w:rsidR="00525DA6" w:rsidRDefault="007A511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173211504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E8915AA" w14:textId="6891921C" w:rsidR="00B60417" w:rsidRPr="00052D08" w:rsidRDefault="00B60417">
            <w:pPr>
              <w:pStyle w:val="Footer"/>
              <w:jc w:val="center"/>
              <w:rPr>
                <w:sz w:val="16"/>
                <w:szCs w:val="16"/>
              </w:rPr>
            </w:pPr>
            <w:r w:rsidRPr="00052D08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052D08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052D08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052D0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499598F0" w14:textId="77777777" w:rsidR="00DA4880" w:rsidRDefault="007A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AF9E4" w14:textId="77777777" w:rsidR="005201D7" w:rsidRDefault="005201D7">
      <w:pPr>
        <w:spacing w:after="0" w:line="240" w:lineRule="auto"/>
      </w:pPr>
      <w:r>
        <w:separator/>
      </w:r>
    </w:p>
  </w:footnote>
  <w:footnote w:type="continuationSeparator" w:id="0">
    <w:p w14:paraId="13E6FD57" w14:textId="77777777" w:rsidR="005201D7" w:rsidRDefault="005201D7">
      <w:pPr>
        <w:spacing w:after="0" w:line="240" w:lineRule="auto"/>
      </w:pPr>
      <w:r>
        <w:continuationSeparator/>
      </w:r>
    </w:p>
  </w:footnote>
  <w:footnote w:id="1">
    <w:p w14:paraId="2A5D7488" w14:textId="4E75C6AA" w:rsidR="004078D4" w:rsidRPr="008F0444" w:rsidRDefault="004078D4" w:rsidP="008F0444">
      <w:pPr>
        <w:pStyle w:val="FootnoteText"/>
        <w:ind w:firstLine="720"/>
        <w:rPr>
          <w:rFonts w:ascii="Times New Roman" w:hAnsi="Times New Roman" w:cs="Times New Roman"/>
        </w:rPr>
      </w:pPr>
      <w:r w:rsidRPr="008F0444">
        <w:rPr>
          <w:rStyle w:val="FootnoteReference"/>
          <w:rFonts w:ascii="Times New Roman" w:hAnsi="Times New Roman" w:cs="Times New Roman"/>
        </w:rPr>
        <w:footnoteRef/>
      </w:r>
      <w:r w:rsidRPr="008F0444">
        <w:rPr>
          <w:rFonts w:ascii="Times New Roman" w:hAnsi="Times New Roman" w:cs="Times New Roman"/>
        </w:rPr>
        <w:t xml:space="preserve"> Ordering Paragraph No.1. </w:t>
      </w:r>
    </w:p>
  </w:footnote>
  <w:footnote w:id="2">
    <w:p w14:paraId="5D401785" w14:textId="27BD16F4" w:rsidR="004078D4" w:rsidRPr="008F0444" w:rsidRDefault="004078D4" w:rsidP="008F0444">
      <w:pPr>
        <w:pStyle w:val="FootnoteText"/>
        <w:ind w:firstLine="720"/>
        <w:rPr>
          <w:rFonts w:ascii="Times New Roman" w:hAnsi="Times New Roman" w:cs="Times New Roman"/>
        </w:rPr>
      </w:pPr>
      <w:r w:rsidRPr="008F0444">
        <w:rPr>
          <w:rStyle w:val="FootnoteReference"/>
          <w:rFonts w:ascii="Times New Roman" w:hAnsi="Times New Roman" w:cs="Times New Roman"/>
        </w:rPr>
        <w:footnoteRef/>
      </w:r>
      <w:r w:rsidRPr="008F0444">
        <w:rPr>
          <w:rFonts w:ascii="Times New Roman" w:hAnsi="Times New Roman" w:cs="Times New Roman"/>
        </w:rPr>
        <w:t xml:space="preserve"> Ordering Paragraph No. 2. </w:t>
      </w:r>
    </w:p>
  </w:footnote>
  <w:footnote w:id="3">
    <w:p w14:paraId="4BC80BDA" w14:textId="6782642D" w:rsidR="00867323" w:rsidRPr="008F0444" w:rsidRDefault="00867323" w:rsidP="008F0444">
      <w:pPr>
        <w:pStyle w:val="FootnoteText"/>
        <w:ind w:firstLine="720"/>
        <w:rPr>
          <w:rFonts w:ascii="Times New Roman" w:hAnsi="Times New Roman" w:cs="Times New Roman"/>
        </w:rPr>
      </w:pPr>
      <w:r w:rsidRPr="008F0444">
        <w:rPr>
          <w:rStyle w:val="FootnoteReference"/>
          <w:rFonts w:ascii="Times New Roman" w:hAnsi="Times New Roman" w:cs="Times New Roman"/>
        </w:rPr>
        <w:footnoteRef/>
      </w:r>
      <w:r w:rsidRPr="008F0444">
        <w:rPr>
          <w:rFonts w:ascii="Times New Roman" w:hAnsi="Times New Roman" w:cs="Times New Roman"/>
        </w:rPr>
        <w:t xml:space="preserve"> Commission Staff’s Recommendation on Final Disposition</w:t>
      </w:r>
      <w:r w:rsidR="008F0444">
        <w:rPr>
          <w:rFonts w:ascii="Times New Roman" w:hAnsi="Times New Roman" w:cs="Times New Roman"/>
        </w:rPr>
        <w:t>.</w:t>
      </w:r>
      <w:r w:rsidRPr="008F0444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9882A" w14:textId="77777777" w:rsidR="00CA44BB" w:rsidRPr="0044777D" w:rsidRDefault="007A5110">
    <w:pPr>
      <w:pStyle w:val="Header"/>
      <w:jc w:val="right"/>
      <w:rPr>
        <w:b/>
        <w:bCs/>
        <w:sz w:val="20"/>
      </w:rPr>
    </w:pPr>
  </w:p>
  <w:p w14:paraId="79697E7C" w14:textId="77777777" w:rsidR="00CA44BB" w:rsidRDefault="007A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C739C7"/>
    <w:multiLevelType w:val="hybridMultilevel"/>
    <w:tmpl w:val="4172288E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C7BA7"/>
    <w:multiLevelType w:val="hybridMultilevel"/>
    <w:tmpl w:val="FEBAA9DC"/>
    <w:lvl w:ilvl="0" w:tplc="32B6CAEA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14"/>
    <w:rsid w:val="00001A5B"/>
    <w:rsid w:val="0000696D"/>
    <w:rsid w:val="00020F15"/>
    <w:rsid w:val="00052D08"/>
    <w:rsid w:val="000600F6"/>
    <w:rsid w:val="00067ED3"/>
    <w:rsid w:val="0007557F"/>
    <w:rsid w:val="000D1115"/>
    <w:rsid w:val="001431D8"/>
    <w:rsid w:val="001D40D6"/>
    <w:rsid w:val="0020653B"/>
    <w:rsid w:val="00212887"/>
    <w:rsid w:val="0033130B"/>
    <w:rsid w:val="00341EBB"/>
    <w:rsid w:val="003E3A30"/>
    <w:rsid w:val="003F508A"/>
    <w:rsid w:val="004078D4"/>
    <w:rsid w:val="00454E18"/>
    <w:rsid w:val="004A4E3A"/>
    <w:rsid w:val="005201D7"/>
    <w:rsid w:val="005C12CF"/>
    <w:rsid w:val="005D44CE"/>
    <w:rsid w:val="005E527E"/>
    <w:rsid w:val="006033D2"/>
    <w:rsid w:val="00671E8D"/>
    <w:rsid w:val="00674E0E"/>
    <w:rsid w:val="006C2A0B"/>
    <w:rsid w:val="007A5110"/>
    <w:rsid w:val="007D68A3"/>
    <w:rsid w:val="007E3A96"/>
    <w:rsid w:val="008170D2"/>
    <w:rsid w:val="00844C40"/>
    <w:rsid w:val="0084796B"/>
    <w:rsid w:val="008549F3"/>
    <w:rsid w:val="00856ED0"/>
    <w:rsid w:val="00867323"/>
    <w:rsid w:val="008716B3"/>
    <w:rsid w:val="008A02D3"/>
    <w:rsid w:val="008A7A1F"/>
    <w:rsid w:val="008D1B7F"/>
    <w:rsid w:val="008F0444"/>
    <w:rsid w:val="009603B2"/>
    <w:rsid w:val="009623CB"/>
    <w:rsid w:val="00964414"/>
    <w:rsid w:val="00995CEC"/>
    <w:rsid w:val="00A72F77"/>
    <w:rsid w:val="00A9431E"/>
    <w:rsid w:val="00AB1F34"/>
    <w:rsid w:val="00AB576A"/>
    <w:rsid w:val="00B03BFA"/>
    <w:rsid w:val="00B60417"/>
    <w:rsid w:val="00B71959"/>
    <w:rsid w:val="00B95498"/>
    <w:rsid w:val="00BE1C4E"/>
    <w:rsid w:val="00C615C6"/>
    <w:rsid w:val="00CD0EB5"/>
    <w:rsid w:val="00D02B55"/>
    <w:rsid w:val="00D06519"/>
    <w:rsid w:val="00D1427D"/>
    <w:rsid w:val="00DA5CF6"/>
    <w:rsid w:val="00DB2D08"/>
    <w:rsid w:val="00E95477"/>
    <w:rsid w:val="00F17459"/>
    <w:rsid w:val="00FB0DF0"/>
    <w:rsid w:val="00FB1860"/>
    <w:rsid w:val="00FB4F01"/>
    <w:rsid w:val="00FC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13F4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414"/>
  </w:style>
  <w:style w:type="paragraph" w:styleId="Footer">
    <w:name w:val="footer"/>
    <w:basedOn w:val="Normal"/>
    <w:link w:val="Foot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414"/>
  </w:style>
  <w:style w:type="character" w:styleId="PageNumber">
    <w:name w:val="page number"/>
    <w:basedOn w:val="DefaultParagraphFont"/>
    <w:rsid w:val="00964414"/>
  </w:style>
  <w:style w:type="paragraph" w:styleId="ListParagraph">
    <w:name w:val="List Paragraph"/>
    <w:basedOn w:val="Normal"/>
    <w:uiPriority w:val="34"/>
    <w:qFormat/>
    <w:rsid w:val="009644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B5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78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78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78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2021-06-09T18:54:00Z</dcterms:created>
  <dcterms:modified xsi:type="dcterms:W3CDTF">2021-06-10T15:14:00Z</dcterms:modified>
</cp:coreProperties>
</file>